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DF143" w14:textId="77777777" w:rsidR="00245BAA" w:rsidRDefault="00245BAA" w:rsidP="00814CB1">
      <w:pPr>
        <w:rPr>
          <w:sz w:val="28"/>
          <w:szCs w:val="28"/>
        </w:rPr>
      </w:pPr>
    </w:p>
    <w:p w14:paraId="3D1D66B0" w14:textId="0B90652B" w:rsidR="008B739A" w:rsidRPr="001805A0" w:rsidRDefault="00814CB1" w:rsidP="00814CB1">
      <w:pPr>
        <w:rPr>
          <w:sz w:val="24"/>
          <w:szCs w:val="24"/>
        </w:rPr>
      </w:pPr>
      <w:r w:rsidRPr="008B739A">
        <w:rPr>
          <w:sz w:val="28"/>
          <w:szCs w:val="28"/>
        </w:rPr>
        <w:t xml:space="preserve">From </w:t>
      </w:r>
      <w:r w:rsidR="000C5D46">
        <w:rPr>
          <w:sz w:val="28"/>
          <w:szCs w:val="28"/>
        </w:rPr>
        <w:t>24/01/25</w:t>
      </w:r>
      <w:r w:rsidR="00B41243">
        <w:rPr>
          <w:sz w:val="28"/>
          <w:szCs w:val="28"/>
        </w:rPr>
        <w:t xml:space="preserve"> </w:t>
      </w:r>
      <w:r w:rsidR="00061F17">
        <w:rPr>
          <w:sz w:val="28"/>
          <w:szCs w:val="28"/>
        </w:rPr>
        <w:t xml:space="preserve">to </w:t>
      </w:r>
      <w:r w:rsidR="000C5D46">
        <w:rPr>
          <w:sz w:val="28"/>
          <w:szCs w:val="28"/>
        </w:rPr>
        <w:t>28/01/25</w:t>
      </w:r>
      <w:r w:rsidR="00B41243">
        <w:rPr>
          <w:sz w:val="28"/>
          <w:szCs w:val="28"/>
        </w:rPr>
        <w:t xml:space="preserve"> </w:t>
      </w:r>
      <w:r w:rsidRPr="008B739A">
        <w:rPr>
          <w:sz w:val="28"/>
          <w:szCs w:val="28"/>
        </w:rPr>
        <w:t>the following roads will be subject to temporary traffic orders as per details listed below. Advanced warning of dates to be displayed by signs on site. The proposed programme dates are as listed on the schedule.</w:t>
      </w:r>
    </w:p>
    <w:tbl>
      <w:tblPr>
        <w:tblW w:w="1528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4"/>
        <w:gridCol w:w="1417"/>
        <w:gridCol w:w="1389"/>
        <w:gridCol w:w="1701"/>
        <w:gridCol w:w="1985"/>
        <w:gridCol w:w="1559"/>
        <w:gridCol w:w="1418"/>
        <w:gridCol w:w="2267"/>
      </w:tblGrid>
      <w:tr w:rsidR="007A1A0B" w:rsidRPr="00245BAA" w14:paraId="0560B3D9" w14:textId="77777777" w:rsidTr="007A1A0B">
        <w:trPr>
          <w:trHeight w:val="817"/>
        </w:trPr>
        <w:tc>
          <w:tcPr>
            <w:tcW w:w="3544" w:type="dxa"/>
          </w:tcPr>
          <w:p w14:paraId="1751774D" w14:textId="77777777" w:rsidR="007A1A0B" w:rsidRPr="00245BAA" w:rsidRDefault="007A1A0B" w:rsidP="0029650E">
            <w:pPr>
              <w:rPr>
                <w:rFonts w:ascii="Arial" w:hAnsi="Arial" w:cs="Arial"/>
                <w:b/>
                <w:color w:val="C00000"/>
                <w:sz w:val="20"/>
                <w:szCs w:val="20"/>
              </w:rPr>
            </w:pPr>
            <w:r w:rsidRPr="00245BAA">
              <w:rPr>
                <w:rFonts w:ascii="Arial" w:hAnsi="Arial" w:cs="Arial"/>
                <w:b/>
                <w:color w:val="C00000"/>
                <w:sz w:val="20"/>
                <w:szCs w:val="20"/>
              </w:rPr>
              <w:t>Road number and name</w:t>
            </w:r>
          </w:p>
        </w:tc>
        <w:tc>
          <w:tcPr>
            <w:tcW w:w="1417" w:type="dxa"/>
          </w:tcPr>
          <w:p w14:paraId="2B5A851D" w14:textId="62E9612C" w:rsidR="007A1A0B" w:rsidRPr="00245BAA" w:rsidRDefault="003E365F" w:rsidP="0029650E">
            <w:pPr>
              <w:rPr>
                <w:rFonts w:ascii="Arial" w:hAnsi="Arial" w:cs="Arial"/>
                <w:b/>
                <w:color w:val="C00000"/>
                <w:sz w:val="20"/>
                <w:szCs w:val="20"/>
              </w:rPr>
            </w:pPr>
            <w:r>
              <w:rPr>
                <w:rFonts w:ascii="Arial" w:hAnsi="Arial" w:cs="Arial"/>
                <w:b/>
                <w:color w:val="C00000"/>
                <w:sz w:val="20"/>
                <w:szCs w:val="20"/>
              </w:rPr>
              <w:t xml:space="preserve">Closed </w:t>
            </w:r>
            <w:r w:rsidR="007A1A0B" w:rsidRPr="00245BAA">
              <w:rPr>
                <w:rFonts w:ascii="Arial" w:hAnsi="Arial" w:cs="Arial"/>
                <w:b/>
                <w:color w:val="C00000"/>
                <w:sz w:val="20"/>
                <w:szCs w:val="20"/>
              </w:rPr>
              <w:t>From</w:t>
            </w:r>
          </w:p>
        </w:tc>
        <w:tc>
          <w:tcPr>
            <w:tcW w:w="1389" w:type="dxa"/>
          </w:tcPr>
          <w:p w14:paraId="4AB16F98" w14:textId="27115A05" w:rsidR="007A1A0B" w:rsidRPr="00245BAA" w:rsidRDefault="003E365F" w:rsidP="0029650E">
            <w:pPr>
              <w:rPr>
                <w:rFonts w:ascii="Arial" w:hAnsi="Arial" w:cs="Arial"/>
                <w:b/>
                <w:color w:val="C00000"/>
                <w:sz w:val="20"/>
                <w:szCs w:val="20"/>
              </w:rPr>
            </w:pPr>
            <w:r>
              <w:rPr>
                <w:rFonts w:ascii="Arial" w:hAnsi="Arial" w:cs="Arial"/>
                <w:b/>
                <w:color w:val="C00000"/>
                <w:sz w:val="20"/>
                <w:szCs w:val="20"/>
              </w:rPr>
              <w:t xml:space="preserve">Closed </w:t>
            </w:r>
            <w:r w:rsidR="007A1A0B" w:rsidRPr="00245BAA">
              <w:rPr>
                <w:rFonts w:ascii="Arial" w:hAnsi="Arial" w:cs="Arial"/>
                <w:b/>
                <w:color w:val="C00000"/>
                <w:sz w:val="20"/>
                <w:szCs w:val="20"/>
              </w:rPr>
              <w:t>To</w:t>
            </w:r>
          </w:p>
        </w:tc>
        <w:tc>
          <w:tcPr>
            <w:tcW w:w="1701" w:type="dxa"/>
          </w:tcPr>
          <w:p w14:paraId="1412EDB1" w14:textId="77777777" w:rsidR="007A1A0B" w:rsidRPr="00245BAA" w:rsidRDefault="007A1A0B" w:rsidP="0029650E">
            <w:pPr>
              <w:rPr>
                <w:rFonts w:ascii="Arial" w:hAnsi="Arial" w:cs="Arial"/>
                <w:b/>
                <w:color w:val="C00000"/>
                <w:sz w:val="20"/>
                <w:szCs w:val="20"/>
              </w:rPr>
            </w:pPr>
            <w:r w:rsidRPr="00245BAA">
              <w:rPr>
                <w:rFonts w:ascii="Arial" w:hAnsi="Arial" w:cs="Arial"/>
                <w:b/>
                <w:color w:val="C00000"/>
                <w:sz w:val="20"/>
                <w:szCs w:val="20"/>
              </w:rPr>
              <w:t>Total distance</w:t>
            </w:r>
          </w:p>
        </w:tc>
        <w:tc>
          <w:tcPr>
            <w:tcW w:w="1985" w:type="dxa"/>
          </w:tcPr>
          <w:p w14:paraId="3535601D" w14:textId="77777777" w:rsidR="007A1A0B" w:rsidRPr="00245BAA" w:rsidRDefault="007A1A0B" w:rsidP="00417D40">
            <w:pPr>
              <w:rPr>
                <w:rFonts w:ascii="Arial" w:hAnsi="Arial" w:cs="Arial"/>
                <w:b/>
                <w:color w:val="C00000"/>
                <w:sz w:val="20"/>
                <w:szCs w:val="20"/>
              </w:rPr>
            </w:pPr>
            <w:r>
              <w:rPr>
                <w:rFonts w:ascii="Arial" w:hAnsi="Arial" w:cs="Arial"/>
                <w:b/>
                <w:color w:val="C00000"/>
                <w:sz w:val="20"/>
                <w:szCs w:val="20"/>
              </w:rPr>
              <w:t>Parish /</w:t>
            </w:r>
            <w:r w:rsidRPr="00245BAA">
              <w:rPr>
                <w:rFonts w:ascii="Arial" w:hAnsi="Arial" w:cs="Arial"/>
                <w:b/>
                <w:color w:val="C00000"/>
                <w:sz w:val="20"/>
                <w:szCs w:val="20"/>
              </w:rPr>
              <w:t xml:space="preserve"> Ward </w:t>
            </w:r>
          </w:p>
        </w:tc>
        <w:tc>
          <w:tcPr>
            <w:tcW w:w="1559" w:type="dxa"/>
          </w:tcPr>
          <w:p w14:paraId="5BB516F2" w14:textId="77777777" w:rsidR="007A1A0B" w:rsidRPr="00245BAA" w:rsidRDefault="007A1A0B" w:rsidP="0029650E">
            <w:pPr>
              <w:rPr>
                <w:rFonts w:ascii="Arial" w:hAnsi="Arial" w:cs="Arial"/>
                <w:b/>
                <w:color w:val="C00000"/>
                <w:sz w:val="20"/>
                <w:szCs w:val="20"/>
              </w:rPr>
            </w:pPr>
            <w:r w:rsidRPr="00245BAA">
              <w:rPr>
                <w:rFonts w:ascii="Arial" w:hAnsi="Arial" w:cs="Arial"/>
                <w:b/>
                <w:color w:val="C00000"/>
                <w:sz w:val="20"/>
                <w:szCs w:val="20"/>
              </w:rPr>
              <w:t>Type of Restriction</w:t>
            </w:r>
          </w:p>
        </w:tc>
        <w:tc>
          <w:tcPr>
            <w:tcW w:w="1418" w:type="dxa"/>
          </w:tcPr>
          <w:p w14:paraId="4D3E16A8" w14:textId="77777777" w:rsidR="007A1A0B" w:rsidRPr="00245BAA" w:rsidRDefault="007A1A0B" w:rsidP="0029650E">
            <w:pPr>
              <w:rPr>
                <w:rFonts w:ascii="Arial" w:hAnsi="Arial" w:cs="Arial"/>
                <w:b/>
                <w:color w:val="C00000"/>
                <w:sz w:val="20"/>
                <w:szCs w:val="20"/>
              </w:rPr>
            </w:pPr>
            <w:r w:rsidRPr="00245BAA">
              <w:rPr>
                <w:rFonts w:ascii="Arial" w:hAnsi="Arial" w:cs="Arial"/>
                <w:b/>
                <w:color w:val="C00000"/>
                <w:sz w:val="20"/>
                <w:szCs w:val="20"/>
              </w:rPr>
              <w:t>Work Description</w:t>
            </w:r>
          </w:p>
        </w:tc>
        <w:tc>
          <w:tcPr>
            <w:tcW w:w="2267" w:type="dxa"/>
          </w:tcPr>
          <w:p w14:paraId="61F81594" w14:textId="77777777" w:rsidR="007A1A0B" w:rsidRPr="00245BAA" w:rsidRDefault="007A1A0B" w:rsidP="0029650E">
            <w:pPr>
              <w:rPr>
                <w:rFonts w:ascii="Arial" w:hAnsi="Arial" w:cs="Arial"/>
                <w:b/>
                <w:color w:val="C00000"/>
                <w:sz w:val="20"/>
                <w:szCs w:val="20"/>
              </w:rPr>
            </w:pPr>
            <w:r w:rsidRPr="00245BAA">
              <w:rPr>
                <w:rFonts w:ascii="Arial" w:hAnsi="Arial" w:cs="Arial"/>
                <w:b/>
                <w:color w:val="C00000"/>
                <w:sz w:val="20"/>
                <w:szCs w:val="20"/>
              </w:rPr>
              <w:t>Cost-Code</w:t>
            </w:r>
          </w:p>
        </w:tc>
      </w:tr>
      <w:tr w:rsidR="007A1A0B" w:rsidRPr="00245BAA" w14:paraId="0EFE8E1E" w14:textId="77777777" w:rsidTr="007A1A0B">
        <w:trPr>
          <w:trHeight w:val="931"/>
        </w:trPr>
        <w:tc>
          <w:tcPr>
            <w:tcW w:w="3544" w:type="dxa"/>
          </w:tcPr>
          <w:p w14:paraId="5B1A692C" w14:textId="68C3A7F6" w:rsidR="007A1A0B" w:rsidRPr="00BE0E7C" w:rsidRDefault="000C5D46" w:rsidP="00383646">
            <w:pPr>
              <w:spacing w:after="0"/>
              <w:rPr>
                <w:rFonts w:ascii="Arial" w:hAnsi="Arial" w:cs="Arial"/>
                <w:sz w:val="20"/>
                <w:szCs w:val="20"/>
              </w:rPr>
            </w:pPr>
            <w:r>
              <w:rPr>
                <w:rFonts w:ascii="Arial" w:hAnsi="Arial" w:cs="Arial"/>
                <w:sz w:val="20"/>
                <w:szCs w:val="20"/>
              </w:rPr>
              <w:t>401</w:t>
            </w:r>
            <w:r w:rsidR="00BD5869">
              <w:rPr>
                <w:rFonts w:ascii="Arial" w:hAnsi="Arial" w:cs="Arial"/>
                <w:sz w:val="20"/>
                <w:szCs w:val="20"/>
              </w:rPr>
              <w:t>628 Damery Lane, Woodford</w:t>
            </w:r>
          </w:p>
        </w:tc>
        <w:tc>
          <w:tcPr>
            <w:tcW w:w="1417" w:type="dxa"/>
          </w:tcPr>
          <w:p w14:paraId="1F419D0B" w14:textId="2B5B6EE8" w:rsidR="007A1A0B" w:rsidRPr="00245BAA" w:rsidRDefault="00BD5869" w:rsidP="00383646">
            <w:pPr>
              <w:spacing w:after="0"/>
              <w:rPr>
                <w:rFonts w:ascii="Arial" w:hAnsi="Arial" w:cs="Arial"/>
                <w:sz w:val="20"/>
                <w:szCs w:val="20"/>
              </w:rPr>
            </w:pPr>
            <w:r>
              <w:rPr>
                <w:rFonts w:ascii="Arial" w:hAnsi="Arial" w:cs="Arial"/>
                <w:sz w:val="20"/>
                <w:szCs w:val="20"/>
              </w:rPr>
              <w:t>Mule Street</w:t>
            </w:r>
          </w:p>
        </w:tc>
        <w:tc>
          <w:tcPr>
            <w:tcW w:w="1389" w:type="dxa"/>
          </w:tcPr>
          <w:p w14:paraId="33328397" w14:textId="70048D11" w:rsidR="007A1A0B" w:rsidRPr="00245BAA" w:rsidRDefault="006404E1" w:rsidP="00383646">
            <w:pPr>
              <w:spacing w:after="0"/>
              <w:rPr>
                <w:rFonts w:ascii="Arial" w:hAnsi="Arial" w:cs="Arial"/>
                <w:sz w:val="20"/>
                <w:szCs w:val="20"/>
              </w:rPr>
            </w:pPr>
            <w:r>
              <w:rPr>
                <w:rFonts w:ascii="Arial" w:hAnsi="Arial" w:cs="Arial"/>
                <w:sz w:val="20"/>
                <w:szCs w:val="20"/>
              </w:rPr>
              <w:t>Damery Lane, Stone</w:t>
            </w:r>
          </w:p>
        </w:tc>
        <w:tc>
          <w:tcPr>
            <w:tcW w:w="1701" w:type="dxa"/>
          </w:tcPr>
          <w:p w14:paraId="33EF1478" w14:textId="297FCE39" w:rsidR="007A1A0B" w:rsidRPr="00245BAA" w:rsidRDefault="005448C9" w:rsidP="00383646">
            <w:pPr>
              <w:spacing w:after="0"/>
              <w:rPr>
                <w:rFonts w:ascii="Arial" w:hAnsi="Arial" w:cs="Arial"/>
                <w:sz w:val="20"/>
                <w:szCs w:val="20"/>
              </w:rPr>
            </w:pPr>
            <w:r>
              <w:rPr>
                <w:rFonts w:ascii="Arial" w:hAnsi="Arial" w:cs="Arial"/>
                <w:sz w:val="20"/>
                <w:szCs w:val="20"/>
              </w:rPr>
              <w:t>660m</w:t>
            </w:r>
          </w:p>
        </w:tc>
        <w:tc>
          <w:tcPr>
            <w:tcW w:w="1985" w:type="dxa"/>
          </w:tcPr>
          <w:p w14:paraId="75F1068C" w14:textId="0C217DC5" w:rsidR="007A1A0B" w:rsidRPr="00245BAA" w:rsidRDefault="00776890" w:rsidP="00383646">
            <w:pPr>
              <w:spacing w:after="0" w:line="240" w:lineRule="auto"/>
              <w:rPr>
                <w:rFonts w:ascii="Arial" w:hAnsi="Arial" w:cs="Arial"/>
                <w:sz w:val="20"/>
                <w:szCs w:val="20"/>
              </w:rPr>
            </w:pPr>
            <w:r>
              <w:rPr>
                <w:rFonts w:ascii="Arial" w:hAnsi="Arial" w:cs="Arial"/>
                <w:sz w:val="20"/>
                <w:szCs w:val="20"/>
              </w:rPr>
              <w:t>Alkington</w:t>
            </w:r>
          </w:p>
        </w:tc>
        <w:tc>
          <w:tcPr>
            <w:tcW w:w="1559" w:type="dxa"/>
          </w:tcPr>
          <w:p w14:paraId="3A952996" w14:textId="04B62EA3" w:rsidR="007A1A0B" w:rsidRPr="00245BAA" w:rsidRDefault="00776890" w:rsidP="00383646">
            <w:pPr>
              <w:spacing w:after="0"/>
              <w:rPr>
                <w:rFonts w:ascii="Arial" w:hAnsi="Arial" w:cs="Arial"/>
                <w:sz w:val="20"/>
                <w:szCs w:val="20"/>
              </w:rPr>
            </w:pPr>
            <w:r>
              <w:rPr>
                <w:rFonts w:ascii="Arial" w:hAnsi="Arial" w:cs="Arial"/>
                <w:sz w:val="20"/>
                <w:szCs w:val="20"/>
              </w:rPr>
              <w:t>Road closure</w:t>
            </w:r>
          </w:p>
        </w:tc>
        <w:tc>
          <w:tcPr>
            <w:tcW w:w="1418" w:type="dxa"/>
          </w:tcPr>
          <w:p w14:paraId="07693BBC" w14:textId="759C1145" w:rsidR="007A1A0B" w:rsidRPr="00245BAA" w:rsidRDefault="00FD5B53" w:rsidP="00383646">
            <w:pPr>
              <w:spacing w:after="0"/>
              <w:rPr>
                <w:rFonts w:ascii="Arial" w:hAnsi="Arial" w:cs="Arial"/>
                <w:sz w:val="20"/>
                <w:szCs w:val="20"/>
              </w:rPr>
            </w:pPr>
            <w:r>
              <w:rPr>
                <w:rFonts w:ascii="Arial" w:hAnsi="Arial" w:cs="Arial"/>
                <w:sz w:val="20"/>
                <w:szCs w:val="20"/>
              </w:rPr>
              <w:t>Infrastruct</w:t>
            </w:r>
            <w:r w:rsidR="00EA737D">
              <w:rPr>
                <w:rFonts w:ascii="Arial" w:hAnsi="Arial" w:cs="Arial"/>
                <w:sz w:val="20"/>
                <w:szCs w:val="20"/>
              </w:rPr>
              <w:t>ure installation and blockage clearance</w:t>
            </w:r>
          </w:p>
        </w:tc>
        <w:tc>
          <w:tcPr>
            <w:tcW w:w="2267" w:type="dxa"/>
          </w:tcPr>
          <w:p w14:paraId="6B253F69" w14:textId="5FE79F6D" w:rsidR="007A1A0B" w:rsidRPr="007C6B3A" w:rsidRDefault="007C6B3A" w:rsidP="00383646">
            <w:pPr>
              <w:spacing w:after="0"/>
              <w:rPr>
                <w:rFonts w:ascii="Arial" w:hAnsi="Arial" w:cs="Arial"/>
                <w:sz w:val="20"/>
                <w:szCs w:val="20"/>
              </w:rPr>
            </w:pPr>
            <w:r w:rsidRPr="007C6B3A">
              <w:rPr>
                <w:rFonts w:ascii="Arial" w:hAnsi="Arial"/>
                <w:sz w:val="20"/>
                <w:szCs w:val="20"/>
              </w:rPr>
              <w:t>SAS001MIDBARN</w:t>
            </w:r>
          </w:p>
        </w:tc>
      </w:tr>
      <w:tr w:rsidR="007A1A0B" w:rsidRPr="00245BAA" w14:paraId="4A2C604B" w14:textId="77777777" w:rsidTr="007A1A0B">
        <w:trPr>
          <w:trHeight w:val="1107"/>
        </w:trPr>
        <w:tc>
          <w:tcPr>
            <w:tcW w:w="3544" w:type="dxa"/>
          </w:tcPr>
          <w:p w14:paraId="248B1BC6" w14:textId="16593413" w:rsidR="007A1A0B" w:rsidRPr="00BE0E7C" w:rsidRDefault="007D6423" w:rsidP="00383646">
            <w:pPr>
              <w:spacing w:after="0"/>
              <w:rPr>
                <w:rFonts w:ascii="Arial" w:hAnsi="Arial" w:cs="Arial"/>
                <w:sz w:val="20"/>
                <w:szCs w:val="20"/>
              </w:rPr>
            </w:pPr>
            <w:r>
              <w:rPr>
                <w:rFonts w:ascii="Arial" w:hAnsi="Arial" w:cs="Arial"/>
                <w:sz w:val="20"/>
                <w:szCs w:val="20"/>
              </w:rPr>
              <w:t>401628 Damery Lane, Stone</w:t>
            </w:r>
          </w:p>
        </w:tc>
        <w:tc>
          <w:tcPr>
            <w:tcW w:w="1417" w:type="dxa"/>
          </w:tcPr>
          <w:p w14:paraId="07B53B99" w14:textId="26FB0B34" w:rsidR="007A1A0B" w:rsidRPr="00245BAA" w:rsidRDefault="007D6423" w:rsidP="00383646">
            <w:pPr>
              <w:spacing w:after="0"/>
              <w:rPr>
                <w:rFonts w:ascii="Arial" w:hAnsi="Arial" w:cs="Arial"/>
                <w:sz w:val="20"/>
                <w:szCs w:val="20"/>
              </w:rPr>
            </w:pPr>
            <w:r>
              <w:rPr>
                <w:rFonts w:ascii="Arial" w:hAnsi="Arial" w:cs="Arial"/>
                <w:sz w:val="20"/>
                <w:szCs w:val="20"/>
              </w:rPr>
              <w:t>Damery Lane, Woodford</w:t>
            </w:r>
          </w:p>
        </w:tc>
        <w:tc>
          <w:tcPr>
            <w:tcW w:w="1389" w:type="dxa"/>
          </w:tcPr>
          <w:p w14:paraId="4EBC06B1" w14:textId="04EA6EEC" w:rsidR="007A1A0B" w:rsidRPr="00245BAA" w:rsidRDefault="005033E7" w:rsidP="00383646">
            <w:pPr>
              <w:spacing w:after="0"/>
              <w:rPr>
                <w:rFonts w:ascii="Arial" w:hAnsi="Arial" w:cs="Arial"/>
                <w:sz w:val="20"/>
                <w:szCs w:val="20"/>
              </w:rPr>
            </w:pPr>
            <w:r>
              <w:rPr>
                <w:rFonts w:ascii="Arial" w:hAnsi="Arial" w:cs="Arial"/>
                <w:sz w:val="20"/>
                <w:szCs w:val="20"/>
              </w:rPr>
              <w:t>A38 Damery Lane to the County boundary</w:t>
            </w:r>
          </w:p>
        </w:tc>
        <w:tc>
          <w:tcPr>
            <w:tcW w:w="1701" w:type="dxa"/>
          </w:tcPr>
          <w:p w14:paraId="1E59914A" w14:textId="7B61C940" w:rsidR="007A1A0B" w:rsidRPr="00245BAA" w:rsidRDefault="00CA6BEC" w:rsidP="00383646">
            <w:pPr>
              <w:spacing w:after="0"/>
              <w:rPr>
                <w:rFonts w:ascii="Arial" w:hAnsi="Arial" w:cs="Arial"/>
                <w:sz w:val="20"/>
                <w:szCs w:val="20"/>
              </w:rPr>
            </w:pPr>
            <w:r>
              <w:rPr>
                <w:rFonts w:ascii="Arial" w:hAnsi="Arial" w:cs="Arial"/>
                <w:sz w:val="20"/>
                <w:szCs w:val="20"/>
              </w:rPr>
              <w:t>880m</w:t>
            </w:r>
          </w:p>
        </w:tc>
        <w:tc>
          <w:tcPr>
            <w:tcW w:w="1985" w:type="dxa"/>
          </w:tcPr>
          <w:p w14:paraId="6D278751" w14:textId="459F417D" w:rsidR="007A1A0B" w:rsidRPr="00245BAA" w:rsidRDefault="004A3686" w:rsidP="00383646">
            <w:pPr>
              <w:spacing w:after="0" w:line="240" w:lineRule="auto"/>
              <w:rPr>
                <w:rFonts w:ascii="Arial" w:hAnsi="Arial" w:cs="Arial"/>
                <w:sz w:val="20"/>
                <w:szCs w:val="20"/>
              </w:rPr>
            </w:pPr>
            <w:r>
              <w:rPr>
                <w:rFonts w:ascii="Arial" w:hAnsi="Arial" w:cs="Arial"/>
                <w:sz w:val="20"/>
                <w:szCs w:val="20"/>
              </w:rPr>
              <w:t>Ham &amp; Stone</w:t>
            </w:r>
          </w:p>
        </w:tc>
        <w:tc>
          <w:tcPr>
            <w:tcW w:w="1559" w:type="dxa"/>
          </w:tcPr>
          <w:p w14:paraId="207F1A8D" w14:textId="61DDB18B" w:rsidR="007A1A0B" w:rsidRPr="00245BAA" w:rsidRDefault="004A3686" w:rsidP="00383646">
            <w:pPr>
              <w:spacing w:after="0"/>
              <w:rPr>
                <w:rFonts w:ascii="Arial" w:hAnsi="Arial" w:cs="Arial"/>
                <w:sz w:val="20"/>
                <w:szCs w:val="20"/>
              </w:rPr>
            </w:pPr>
            <w:r>
              <w:rPr>
                <w:rFonts w:ascii="Arial" w:hAnsi="Arial" w:cs="Arial"/>
                <w:sz w:val="20"/>
                <w:szCs w:val="20"/>
              </w:rPr>
              <w:t>Road closure</w:t>
            </w:r>
          </w:p>
        </w:tc>
        <w:tc>
          <w:tcPr>
            <w:tcW w:w="1418" w:type="dxa"/>
          </w:tcPr>
          <w:p w14:paraId="472A4AE5" w14:textId="029CB77F" w:rsidR="007A1A0B" w:rsidRPr="00245BAA" w:rsidRDefault="004A3686" w:rsidP="00383646">
            <w:pPr>
              <w:spacing w:after="0"/>
              <w:rPr>
                <w:rFonts w:ascii="Arial" w:hAnsi="Arial" w:cs="Arial"/>
                <w:sz w:val="20"/>
                <w:szCs w:val="20"/>
              </w:rPr>
            </w:pPr>
            <w:r>
              <w:rPr>
                <w:rFonts w:ascii="Arial" w:hAnsi="Arial" w:cs="Arial"/>
                <w:sz w:val="20"/>
                <w:szCs w:val="20"/>
              </w:rPr>
              <w:t>Infrastructure installation and blockage clearance</w:t>
            </w:r>
          </w:p>
        </w:tc>
        <w:tc>
          <w:tcPr>
            <w:tcW w:w="2267" w:type="dxa"/>
          </w:tcPr>
          <w:p w14:paraId="3C880B75" w14:textId="750DFF92" w:rsidR="007A1A0B" w:rsidRPr="00245BAA" w:rsidRDefault="004A3686" w:rsidP="00383646">
            <w:pPr>
              <w:spacing w:after="0"/>
              <w:rPr>
                <w:rFonts w:ascii="Arial" w:hAnsi="Arial" w:cs="Arial"/>
                <w:sz w:val="20"/>
                <w:szCs w:val="20"/>
              </w:rPr>
            </w:pPr>
            <w:r w:rsidRPr="007C6B3A">
              <w:rPr>
                <w:rFonts w:ascii="Arial" w:hAnsi="Arial"/>
                <w:sz w:val="20"/>
                <w:szCs w:val="20"/>
              </w:rPr>
              <w:t>SAS001MIDBARN</w:t>
            </w:r>
          </w:p>
        </w:tc>
      </w:tr>
      <w:tr w:rsidR="007A1A0B" w:rsidRPr="00245BAA" w14:paraId="553BB5A0" w14:textId="77777777" w:rsidTr="007A1A0B">
        <w:trPr>
          <w:trHeight w:val="1110"/>
        </w:trPr>
        <w:tc>
          <w:tcPr>
            <w:tcW w:w="3544" w:type="dxa"/>
          </w:tcPr>
          <w:p w14:paraId="27592880" w14:textId="77777777" w:rsidR="007A1A0B" w:rsidRPr="00245BAA" w:rsidRDefault="007A1A0B" w:rsidP="00383646">
            <w:pPr>
              <w:spacing w:after="0"/>
              <w:rPr>
                <w:rFonts w:ascii="Arial" w:hAnsi="Arial" w:cs="Arial"/>
                <w:b/>
                <w:sz w:val="20"/>
                <w:szCs w:val="20"/>
              </w:rPr>
            </w:pPr>
          </w:p>
        </w:tc>
        <w:tc>
          <w:tcPr>
            <w:tcW w:w="1417" w:type="dxa"/>
          </w:tcPr>
          <w:p w14:paraId="22737F7B" w14:textId="77777777" w:rsidR="007A1A0B" w:rsidRPr="00245BAA" w:rsidRDefault="007A1A0B" w:rsidP="00383646">
            <w:pPr>
              <w:spacing w:after="0"/>
              <w:rPr>
                <w:rFonts w:ascii="Arial" w:hAnsi="Arial" w:cs="Arial"/>
                <w:sz w:val="20"/>
                <w:szCs w:val="20"/>
              </w:rPr>
            </w:pPr>
          </w:p>
        </w:tc>
        <w:tc>
          <w:tcPr>
            <w:tcW w:w="1389" w:type="dxa"/>
          </w:tcPr>
          <w:p w14:paraId="43EE6860" w14:textId="77777777" w:rsidR="007A1A0B" w:rsidRPr="00245BAA" w:rsidRDefault="007A1A0B" w:rsidP="00383646">
            <w:pPr>
              <w:spacing w:after="0"/>
              <w:rPr>
                <w:rFonts w:ascii="Arial" w:hAnsi="Arial" w:cs="Arial"/>
                <w:sz w:val="20"/>
                <w:szCs w:val="20"/>
              </w:rPr>
            </w:pPr>
          </w:p>
        </w:tc>
        <w:tc>
          <w:tcPr>
            <w:tcW w:w="1701" w:type="dxa"/>
          </w:tcPr>
          <w:p w14:paraId="2C270AC9" w14:textId="77777777" w:rsidR="007A1A0B" w:rsidRPr="00245BAA" w:rsidRDefault="007A1A0B" w:rsidP="00383646">
            <w:pPr>
              <w:spacing w:after="0"/>
              <w:rPr>
                <w:rFonts w:ascii="Arial" w:hAnsi="Arial" w:cs="Arial"/>
                <w:sz w:val="20"/>
                <w:szCs w:val="20"/>
              </w:rPr>
            </w:pPr>
          </w:p>
        </w:tc>
        <w:tc>
          <w:tcPr>
            <w:tcW w:w="1985" w:type="dxa"/>
          </w:tcPr>
          <w:p w14:paraId="70D587AD" w14:textId="77777777" w:rsidR="007A1A0B" w:rsidRPr="00245BAA" w:rsidRDefault="007A1A0B" w:rsidP="00383646">
            <w:pPr>
              <w:spacing w:after="0" w:line="240" w:lineRule="auto"/>
              <w:rPr>
                <w:rFonts w:ascii="Arial" w:hAnsi="Arial" w:cs="Arial"/>
                <w:sz w:val="20"/>
                <w:szCs w:val="20"/>
              </w:rPr>
            </w:pPr>
          </w:p>
        </w:tc>
        <w:tc>
          <w:tcPr>
            <w:tcW w:w="1559" w:type="dxa"/>
          </w:tcPr>
          <w:p w14:paraId="4AC2DCB3" w14:textId="77777777" w:rsidR="007A1A0B" w:rsidRPr="00245BAA" w:rsidRDefault="007A1A0B" w:rsidP="00383646">
            <w:pPr>
              <w:spacing w:after="0"/>
              <w:rPr>
                <w:rFonts w:ascii="Arial" w:hAnsi="Arial" w:cs="Arial"/>
                <w:sz w:val="20"/>
                <w:szCs w:val="20"/>
              </w:rPr>
            </w:pPr>
          </w:p>
        </w:tc>
        <w:tc>
          <w:tcPr>
            <w:tcW w:w="1418" w:type="dxa"/>
          </w:tcPr>
          <w:p w14:paraId="3099ABC0" w14:textId="77777777" w:rsidR="007A1A0B" w:rsidRPr="00245BAA" w:rsidRDefault="007A1A0B" w:rsidP="00383646">
            <w:pPr>
              <w:spacing w:after="0"/>
              <w:rPr>
                <w:rFonts w:ascii="Arial" w:hAnsi="Arial" w:cs="Arial"/>
                <w:sz w:val="20"/>
                <w:szCs w:val="20"/>
              </w:rPr>
            </w:pPr>
          </w:p>
        </w:tc>
        <w:tc>
          <w:tcPr>
            <w:tcW w:w="2267" w:type="dxa"/>
          </w:tcPr>
          <w:p w14:paraId="125EADBC" w14:textId="77777777" w:rsidR="007A1A0B" w:rsidRPr="00245BAA" w:rsidRDefault="007A1A0B" w:rsidP="00383646">
            <w:pPr>
              <w:spacing w:after="0"/>
              <w:rPr>
                <w:rFonts w:ascii="Arial" w:hAnsi="Arial" w:cs="Arial"/>
                <w:sz w:val="20"/>
                <w:szCs w:val="20"/>
              </w:rPr>
            </w:pPr>
          </w:p>
        </w:tc>
      </w:tr>
      <w:tr w:rsidR="007A1A0B" w:rsidRPr="00245BAA" w14:paraId="19CDD905" w14:textId="77777777" w:rsidTr="007A1A0B">
        <w:trPr>
          <w:trHeight w:val="1110"/>
        </w:trPr>
        <w:tc>
          <w:tcPr>
            <w:tcW w:w="3544" w:type="dxa"/>
          </w:tcPr>
          <w:p w14:paraId="7B4F6EEC" w14:textId="77777777" w:rsidR="007A1A0B" w:rsidRDefault="007A1A0B" w:rsidP="00383646">
            <w:pPr>
              <w:spacing w:after="0"/>
            </w:pPr>
          </w:p>
        </w:tc>
        <w:tc>
          <w:tcPr>
            <w:tcW w:w="1417" w:type="dxa"/>
          </w:tcPr>
          <w:p w14:paraId="315F5F07" w14:textId="77777777" w:rsidR="007A1A0B" w:rsidRDefault="007A1A0B" w:rsidP="00383646">
            <w:pPr>
              <w:spacing w:after="0"/>
              <w:rPr>
                <w:rFonts w:ascii="Arial" w:hAnsi="Arial" w:cs="Arial"/>
                <w:sz w:val="20"/>
                <w:szCs w:val="20"/>
              </w:rPr>
            </w:pPr>
          </w:p>
        </w:tc>
        <w:tc>
          <w:tcPr>
            <w:tcW w:w="1389" w:type="dxa"/>
          </w:tcPr>
          <w:p w14:paraId="32CD5CCC" w14:textId="77777777" w:rsidR="007A1A0B" w:rsidRDefault="007A1A0B" w:rsidP="00383646">
            <w:pPr>
              <w:spacing w:after="0"/>
              <w:rPr>
                <w:rFonts w:ascii="Arial" w:hAnsi="Arial" w:cs="Arial"/>
                <w:sz w:val="20"/>
                <w:szCs w:val="20"/>
              </w:rPr>
            </w:pPr>
          </w:p>
        </w:tc>
        <w:tc>
          <w:tcPr>
            <w:tcW w:w="1701" w:type="dxa"/>
          </w:tcPr>
          <w:p w14:paraId="0B6DBC01" w14:textId="77777777" w:rsidR="007A1A0B" w:rsidRPr="00245BAA" w:rsidRDefault="007A1A0B" w:rsidP="00383646">
            <w:pPr>
              <w:spacing w:after="0"/>
              <w:rPr>
                <w:rFonts w:ascii="Arial" w:hAnsi="Arial" w:cs="Arial"/>
                <w:sz w:val="20"/>
                <w:szCs w:val="20"/>
              </w:rPr>
            </w:pPr>
          </w:p>
        </w:tc>
        <w:tc>
          <w:tcPr>
            <w:tcW w:w="1985" w:type="dxa"/>
          </w:tcPr>
          <w:p w14:paraId="0BD22731" w14:textId="77777777" w:rsidR="007A1A0B" w:rsidRPr="00245BAA" w:rsidRDefault="007A1A0B" w:rsidP="00383646">
            <w:pPr>
              <w:spacing w:after="0" w:line="240" w:lineRule="auto"/>
              <w:rPr>
                <w:rFonts w:ascii="Arial" w:hAnsi="Arial" w:cs="Arial"/>
                <w:sz w:val="20"/>
                <w:szCs w:val="20"/>
              </w:rPr>
            </w:pPr>
          </w:p>
        </w:tc>
        <w:tc>
          <w:tcPr>
            <w:tcW w:w="1559" w:type="dxa"/>
          </w:tcPr>
          <w:p w14:paraId="18363874" w14:textId="77777777" w:rsidR="007A1A0B" w:rsidRDefault="007A1A0B" w:rsidP="00383646">
            <w:pPr>
              <w:spacing w:after="0"/>
              <w:rPr>
                <w:rFonts w:ascii="Arial" w:hAnsi="Arial" w:cs="Arial"/>
                <w:sz w:val="20"/>
                <w:szCs w:val="20"/>
              </w:rPr>
            </w:pPr>
          </w:p>
        </w:tc>
        <w:tc>
          <w:tcPr>
            <w:tcW w:w="1418" w:type="dxa"/>
          </w:tcPr>
          <w:p w14:paraId="73206FB6" w14:textId="77777777" w:rsidR="007A1A0B" w:rsidRDefault="007A1A0B" w:rsidP="00383646">
            <w:pPr>
              <w:spacing w:after="0"/>
              <w:rPr>
                <w:rFonts w:ascii="Arial" w:hAnsi="Arial" w:cs="Arial"/>
                <w:sz w:val="20"/>
                <w:szCs w:val="20"/>
              </w:rPr>
            </w:pPr>
          </w:p>
        </w:tc>
        <w:tc>
          <w:tcPr>
            <w:tcW w:w="2267" w:type="dxa"/>
          </w:tcPr>
          <w:p w14:paraId="3E6A9473" w14:textId="77777777" w:rsidR="007A1A0B" w:rsidRPr="00245BAA" w:rsidRDefault="007A1A0B" w:rsidP="00383646">
            <w:pPr>
              <w:spacing w:after="0"/>
              <w:rPr>
                <w:rFonts w:ascii="Arial" w:hAnsi="Arial" w:cs="Arial"/>
                <w:sz w:val="20"/>
                <w:szCs w:val="20"/>
              </w:rPr>
            </w:pPr>
          </w:p>
        </w:tc>
      </w:tr>
      <w:tr w:rsidR="007A1A0B" w:rsidRPr="00245BAA" w14:paraId="45D7BE98" w14:textId="77777777" w:rsidTr="007A1A0B">
        <w:trPr>
          <w:trHeight w:val="1110"/>
        </w:trPr>
        <w:tc>
          <w:tcPr>
            <w:tcW w:w="3544" w:type="dxa"/>
          </w:tcPr>
          <w:p w14:paraId="12CCC0CE" w14:textId="77777777" w:rsidR="007A1A0B" w:rsidRDefault="007A1A0B" w:rsidP="00383646">
            <w:pPr>
              <w:spacing w:after="0"/>
            </w:pPr>
          </w:p>
        </w:tc>
        <w:tc>
          <w:tcPr>
            <w:tcW w:w="1417" w:type="dxa"/>
          </w:tcPr>
          <w:p w14:paraId="540D6A10" w14:textId="77777777" w:rsidR="007A1A0B" w:rsidRDefault="007A1A0B" w:rsidP="00383646">
            <w:pPr>
              <w:spacing w:after="0"/>
              <w:rPr>
                <w:rFonts w:ascii="Arial" w:hAnsi="Arial" w:cs="Arial"/>
                <w:sz w:val="20"/>
                <w:szCs w:val="20"/>
              </w:rPr>
            </w:pPr>
          </w:p>
        </w:tc>
        <w:tc>
          <w:tcPr>
            <w:tcW w:w="1389" w:type="dxa"/>
          </w:tcPr>
          <w:p w14:paraId="21AACFBD" w14:textId="77777777" w:rsidR="007A1A0B" w:rsidRDefault="007A1A0B" w:rsidP="00383646">
            <w:pPr>
              <w:spacing w:after="0"/>
              <w:rPr>
                <w:rFonts w:ascii="Arial" w:hAnsi="Arial" w:cs="Arial"/>
                <w:sz w:val="20"/>
                <w:szCs w:val="20"/>
              </w:rPr>
            </w:pPr>
          </w:p>
        </w:tc>
        <w:tc>
          <w:tcPr>
            <w:tcW w:w="1701" w:type="dxa"/>
          </w:tcPr>
          <w:p w14:paraId="30F05D07" w14:textId="77777777" w:rsidR="007A1A0B" w:rsidRPr="00245BAA" w:rsidRDefault="007A1A0B" w:rsidP="00383646">
            <w:pPr>
              <w:spacing w:after="0"/>
              <w:rPr>
                <w:rFonts w:ascii="Arial" w:hAnsi="Arial" w:cs="Arial"/>
                <w:sz w:val="20"/>
                <w:szCs w:val="20"/>
              </w:rPr>
            </w:pPr>
          </w:p>
        </w:tc>
        <w:tc>
          <w:tcPr>
            <w:tcW w:w="1985" w:type="dxa"/>
          </w:tcPr>
          <w:p w14:paraId="102DA771" w14:textId="77777777" w:rsidR="007A1A0B" w:rsidRPr="00245BAA" w:rsidRDefault="007A1A0B" w:rsidP="00383646">
            <w:pPr>
              <w:spacing w:after="0" w:line="240" w:lineRule="auto"/>
              <w:rPr>
                <w:rFonts w:ascii="Arial" w:hAnsi="Arial" w:cs="Arial"/>
                <w:sz w:val="20"/>
                <w:szCs w:val="20"/>
              </w:rPr>
            </w:pPr>
          </w:p>
        </w:tc>
        <w:tc>
          <w:tcPr>
            <w:tcW w:w="1559" w:type="dxa"/>
          </w:tcPr>
          <w:p w14:paraId="427D61FB" w14:textId="77777777" w:rsidR="007A1A0B" w:rsidRDefault="007A1A0B" w:rsidP="00383646">
            <w:pPr>
              <w:spacing w:after="0"/>
              <w:rPr>
                <w:rFonts w:ascii="Arial" w:hAnsi="Arial" w:cs="Arial"/>
                <w:sz w:val="20"/>
                <w:szCs w:val="20"/>
              </w:rPr>
            </w:pPr>
          </w:p>
        </w:tc>
        <w:tc>
          <w:tcPr>
            <w:tcW w:w="1418" w:type="dxa"/>
          </w:tcPr>
          <w:p w14:paraId="5F24C268" w14:textId="77777777" w:rsidR="007A1A0B" w:rsidRDefault="007A1A0B" w:rsidP="00383646">
            <w:pPr>
              <w:spacing w:after="0"/>
              <w:rPr>
                <w:rFonts w:ascii="Arial" w:hAnsi="Arial" w:cs="Arial"/>
                <w:sz w:val="20"/>
                <w:szCs w:val="20"/>
              </w:rPr>
            </w:pPr>
          </w:p>
        </w:tc>
        <w:tc>
          <w:tcPr>
            <w:tcW w:w="2267" w:type="dxa"/>
          </w:tcPr>
          <w:p w14:paraId="20430306" w14:textId="77777777" w:rsidR="007A1A0B" w:rsidRPr="00245BAA" w:rsidRDefault="007A1A0B" w:rsidP="00383646">
            <w:pPr>
              <w:spacing w:after="0"/>
              <w:rPr>
                <w:rFonts w:ascii="Arial" w:hAnsi="Arial" w:cs="Arial"/>
                <w:sz w:val="20"/>
                <w:szCs w:val="20"/>
              </w:rPr>
            </w:pPr>
          </w:p>
        </w:tc>
      </w:tr>
      <w:tr w:rsidR="007A1A0B" w:rsidRPr="00245BAA" w14:paraId="6DC018CC" w14:textId="77777777" w:rsidTr="007A1A0B">
        <w:trPr>
          <w:trHeight w:val="1110"/>
        </w:trPr>
        <w:tc>
          <w:tcPr>
            <w:tcW w:w="3544" w:type="dxa"/>
          </w:tcPr>
          <w:p w14:paraId="1E1B3872" w14:textId="77777777" w:rsidR="007A1A0B" w:rsidRDefault="007A1A0B" w:rsidP="00383646">
            <w:pPr>
              <w:spacing w:after="0"/>
            </w:pPr>
          </w:p>
        </w:tc>
        <w:tc>
          <w:tcPr>
            <w:tcW w:w="1417" w:type="dxa"/>
          </w:tcPr>
          <w:p w14:paraId="1551349A" w14:textId="77777777" w:rsidR="007A1A0B" w:rsidRDefault="007A1A0B" w:rsidP="00383646">
            <w:pPr>
              <w:spacing w:after="0"/>
              <w:rPr>
                <w:rFonts w:ascii="Arial" w:hAnsi="Arial" w:cs="Arial"/>
                <w:sz w:val="20"/>
                <w:szCs w:val="20"/>
              </w:rPr>
            </w:pPr>
          </w:p>
        </w:tc>
        <w:tc>
          <w:tcPr>
            <w:tcW w:w="1389" w:type="dxa"/>
          </w:tcPr>
          <w:p w14:paraId="675BA5FD" w14:textId="77777777" w:rsidR="007A1A0B" w:rsidRDefault="007A1A0B" w:rsidP="00383646">
            <w:pPr>
              <w:spacing w:after="0"/>
              <w:rPr>
                <w:rFonts w:ascii="Arial" w:hAnsi="Arial" w:cs="Arial"/>
                <w:sz w:val="20"/>
                <w:szCs w:val="20"/>
              </w:rPr>
            </w:pPr>
          </w:p>
        </w:tc>
        <w:tc>
          <w:tcPr>
            <w:tcW w:w="1701" w:type="dxa"/>
          </w:tcPr>
          <w:p w14:paraId="41FBB948" w14:textId="77777777" w:rsidR="007A1A0B" w:rsidRPr="00245BAA" w:rsidRDefault="007A1A0B" w:rsidP="00383646">
            <w:pPr>
              <w:spacing w:after="0"/>
              <w:rPr>
                <w:rFonts w:ascii="Arial" w:hAnsi="Arial" w:cs="Arial"/>
                <w:sz w:val="20"/>
                <w:szCs w:val="20"/>
              </w:rPr>
            </w:pPr>
          </w:p>
        </w:tc>
        <w:tc>
          <w:tcPr>
            <w:tcW w:w="1985" w:type="dxa"/>
          </w:tcPr>
          <w:p w14:paraId="70FFE38F" w14:textId="77777777" w:rsidR="007A1A0B" w:rsidRPr="00245BAA" w:rsidRDefault="007A1A0B" w:rsidP="00383646">
            <w:pPr>
              <w:spacing w:after="0" w:line="240" w:lineRule="auto"/>
              <w:rPr>
                <w:rFonts w:ascii="Arial" w:hAnsi="Arial" w:cs="Arial"/>
                <w:sz w:val="20"/>
                <w:szCs w:val="20"/>
              </w:rPr>
            </w:pPr>
          </w:p>
        </w:tc>
        <w:tc>
          <w:tcPr>
            <w:tcW w:w="1559" w:type="dxa"/>
          </w:tcPr>
          <w:p w14:paraId="23C9CE13" w14:textId="77777777" w:rsidR="007A1A0B" w:rsidRDefault="007A1A0B" w:rsidP="00383646">
            <w:pPr>
              <w:spacing w:after="0"/>
              <w:rPr>
                <w:rFonts w:ascii="Arial" w:hAnsi="Arial" w:cs="Arial"/>
                <w:sz w:val="20"/>
                <w:szCs w:val="20"/>
              </w:rPr>
            </w:pPr>
          </w:p>
        </w:tc>
        <w:tc>
          <w:tcPr>
            <w:tcW w:w="1418" w:type="dxa"/>
          </w:tcPr>
          <w:p w14:paraId="0FF382C0" w14:textId="77777777" w:rsidR="007A1A0B" w:rsidRDefault="007A1A0B" w:rsidP="00383646">
            <w:pPr>
              <w:spacing w:after="0"/>
              <w:rPr>
                <w:rFonts w:ascii="Arial" w:hAnsi="Arial" w:cs="Arial"/>
                <w:sz w:val="20"/>
                <w:szCs w:val="20"/>
              </w:rPr>
            </w:pPr>
          </w:p>
        </w:tc>
        <w:tc>
          <w:tcPr>
            <w:tcW w:w="2267" w:type="dxa"/>
          </w:tcPr>
          <w:p w14:paraId="0BEBBD0B" w14:textId="77777777" w:rsidR="007A1A0B" w:rsidRPr="00245BAA" w:rsidRDefault="007A1A0B" w:rsidP="00383646">
            <w:pPr>
              <w:spacing w:after="0"/>
              <w:rPr>
                <w:rFonts w:ascii="Arial" w:hAnsi="Arial" w:cs="Arial"/>
                <w:sz w:val="20"/>
                <w:szCs w:val="20"/>
              </w:rPr>
            </w:pPr>
          </w:p>
        </w:tc>
      </w:tr>
    </w:tbl>
    <w:p w14:paraId="7D844716" w14:textId="77777777" w:rsidR="00296FB4" w:rsidRPr="00245BAA" w:rsidRDefault="00296FB4" w:rsidP="004A01D8">
      <w:pPr>
        <w:rPr>
          <w:rFonts w:ascii="Arial" w:hAnsi="Arial" w:cs="Arial"/>
          <w:sz w:val="20"/>
          <w:szCs w:val="20"/>
        </w:rPr>
      </w:pPr>
    </w:p>
    <w:sectPr w:rsidR="00296FB4" w:rsidRPr="00245BAA" w:rsidSect="00814CB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CB1"/>
    <w:rsid w:val="00010012"/>
    <w:rsid w:val="0001159F"/>
    <w:rsid w:val="00046569"/>
    <w:rsid w:val="00061F17"/>
    <w:rsid w:val="000845B7"/>
    <w:rsid w:val="000C5D46"/>
    <w:rsid w:val="000D41C1"/>
    <w:rsid w:val="000E661A"/>
    <w:rsid w:val="000F7828"/>
    <w:rsid w:val="00173B1F"/>
    <w:rsid w:val="00180138"/>
    <w:rsid w:val="001805A0"/>
    <w:rsid w:val="00185291"/>
    <w:rsid w:val="001859D6"/>
    <w:rsid w:val="001E7908"/>
    <w:rsid w:val="00245BAA"/>
    <w:rsid w:val="0029650E"/>
    <w:rsid w:val="00296FB4"/>
    <w:rsid w:val="0037308B"/>
    <w:rsid w:val="00383646"/>
    <w:rsid w:val="003C175C"/>
    <w:rsid w:val="003C4FDB"/>
    <w:rsid w:val="003E365F"/>
    <w:rsid w:val="00417D40"/>
    <w:rsid w:val="00447FBD"/>
    <w:rsid w:val="004A01D8"/>
    <w:rsid w:val="004A3686"/>
    <w:rsid w:val="004D5134"/>
    <w:rsid w:val="005033E7"/>
    <w:rsid w:val="0053402D"/>
    <w:rsid w:val="005448C9"/>
    <w:rsid w:val="00586D66"/>
    <w:rsid w:val="00594265"/>
    <w:rsid w:val="005F1242"/>
    <w:rsid w:val="00612D13"/>
    <w:rsid w:val="006404E1"/>
    <w:rsid w:val="00640CA9"/>
    <w:rsid w:val="00675AC1"/>
    <w:rsid w:val="006A37EA"/>
    <w:rsid w:val="006B6B5C"/>
    <w:rsid w:val="006D57C8"/>
    <w:rsid w:val="00704B11"/>
    <w:rsid w:val="0075562A"/>
    <w:rsid w:val="00776890"/>
    <w:rsid w:val="007878E7"/>
    <w:rsid w:val="007A0E28"/>
    <w:rsid w:val="007A1A0B"/>
    <w:rsid w:val="007A464A"/>
    <w:rsid w:val="007B4640"/>
    <w:rsid w:val="007C6B3A"/>
    <w:rsid w:val="007D6423"/>
    <w:rsid w:val="00814CB1"/>
    <w:rsid w:val="00821FF4"/>
    <w:rsid w:val="008357D2"/>
    <w:rsid w:val="00871047"/>
    <w:rsid w:val="00894236"/>
    <w:rsid w:val="008B739A"/>
    <w:rsid w:val="008D3099"/>
    <w:rsid w:val="008F153C"/>
    <w:rsid w:val="00953B6A"/>
    <w:rsid w:val="009A18F1"/>
    <w:rsid w:val="009B3538"/>
    <w:rsid w:val="009D29E5"/>
    <w:rsid w:val="009F024F"/>
    <w:rsid w:val="00A355A7"/>
    <w:rsid w:val="00A42F0C"/>
    <w:rsid w:val="00B316AD"/>
    <w:rsid w:val="00B41243"/>
    <w:rsid w:val="00B900D8"/>
    <w:rsid w:val="00B94665"/>
    <w:rsid w:val="00BA21C3"/>
    <w:rsid w:val="00BA2944"/>
    <w:rsid w:val="00BD5869"/>
    <w:rsid w:val="00BE0E7C"/>
    <w:rsid w:val="00BF5795"/>
    <w:rsid w:val="00C0483B"/>
    <w:rsid w:val="00C1711A"/>
    <w:rsid w:val="00C30865"/>
    <w:rsid w:val="00C83F01"/>
    <w:rsid w:val="00CA6BEC"/>
    <w:rsid w:val="00CD0877"/>
    <w:rsid w:val="00CF23DB"/>
    <w:rsid w:val="00D054CA"/>
    <w:rsid w:val="00D53347"/>
    <w:rsid w:val="00D728B8"/>
    <w:rsid w:val="00D74865"/>
    <w:rsid w:val="00DA7B2A"/>
    <w:rsid w:val="00DD606C"/>
    <w:rsid w:val="00E16AC5"/>
    <w:rsid w:val="00E54CE0"/>
    <w:rsid w:val="00E75756"/>
    <w:rsid w:val="00E8185B"/>
    <w:rsid w:val="00EA3A2E"/>
    <w:rsid w:val="00EA737D"/>
    <w:rsid w:val="00EB5C77"/>
    <w:rsid w:val="00EC64D1"/>
    <w:rsid w:val="00ED2611"/>
    <w:rsid w:val="00F00148"/>
    <w:rsid w:val="00F0773F"/>
    <w:rsid w:val="00F46F9D"/>
    <w:rsid w:val="00F508C7"/>
    <w:rsid w:val="00F619E1"/>
    <w:rsid w:val="00FC6DFE"/>
    <w:rsid w:val="00FD5B53"/>
    <w:rsid w:val="00FE7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C2C77"/>
  <w15:docId w15:val="{B12D0164-551F-4370-902F-FB8BE71A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CB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495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B9E65D193C9244790938732B1D63EEC" ma:contentTypeVersion="15" ma:contentTypeDescription="Create a new document." ma:contentTypeScope="" ma:versionID="31ace7505a9c3516367d94d03075d2a4">
  <xsd:schema xmlns:xsd="http://www.w3.org/2001/XMLSchema" xmlns:xs="http://www.w3.org/2001/XMLSchema" xmlns:p="http://schemas.microsoft.com/office/2006/metadata/properties" xmlns:ns2="e8208117-3002-42e1-99f4-2b6bc4a1af3c" xmlns:ns3="c6d6a6b7-10a0-468c-9b9e-9398b6e61bfc" targetNamespace="http://schemas.microsoft.com/office/2006/metadata/properties" ma:root="true" ma:fieldsID="570a09d81ac1964422aa70c103164b2d" ns2:_="" ns3:_="">
    <xsd:import namespace="e8208117-3002-42e1-99f4-2b6bc4a1af3c"/>
    <xsd:import namespace="c6d6a6b7-10a0-468c-9b9e-9398b6e61bf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208117-3002-42e1-99f4-2b6bc4a1af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dc966fa-4138-4b9c-b0e4-0cfe5a19203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6a6b7-10a0-468c-9b9e-9398b6e61bf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5ecc30b-0060-4036-bfaa-670a63c4a127}" ma:internalName="TaxCatchAll" ma:showField="CatchAllData" ma:web="c6d6a6b7-10a0-468c-9b9e-9398b6e61bf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6d6a6b7-10a0-468c-9b9e-9398b6e61bfc" xsi:nil="true"/>
    <lcf76f155ced4ddcb4097134ff3c332f xmlns="e8208117-3002-42e1-99f4-2b6bc4a1af3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14958A-44B9-4847-B6C9-B6D1D034ED19}">
  <ds:schemaRefs>
    <ds:schemaRef ds:uri="http://schemas.openxmlformats.org/officeDocument/2006/bibliography"/>
  </ds:schemaRefs>
</ds:datastoreItem>
</file>

<file path=customXml/itemProps2.xml><?xml version="1.0" encoding="utf-8"?>
<ds:datastoreItem xmlns:ds="http://schemas.openxmlformats.org/officeDocument/2006/customXml" ds:itemID="{A2776583-523D-4E82-8B59-7BBF8676C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208117-3002-42e1-99f4-2b6bc4a1af3c"/>
    <ds:schemaRef ds:uri="c6d6a6b7-10a0-468c-9b9e-9398b6e61b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EB720D-A26D-453D-BDA0-218BFBDD4057}">
  <ds:schemaRefs>
    <ds:schemaRef ds:uri="http://schemas.microsoft.com/office/2006/metadata/properties"/>
    <ds:schemaRef ds:uri="http://schemas.microsoft.com/office/infopath/2007/PartnerControls"/>
    <ds:schemaRef ds:uri="c6d6a6b7-10a0-468c-9b9e-9398b6e61bfc"/>
    <ds:schemaRef ds:uri="e8208117-3002-42e1-99f4-2b6bc4a1af3c"/>
  </ds:schemaRefs>
</ds:datastoreItem>
</file>

<file path=customXml/itemProps4.xml><?xml version="1.0" encoding="utf-8"?>
<ds:datastoreItem xmlns:ds="http://schemas.openxmlformats.org/officeDocument/2006/customXml" ds:itemID="{AFB05548-7C34-49D6-BD9E-C48E3CC9DA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109</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Gloucestershire County Council</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dpalmer</dc:creator>
  <cp:lastModifiedBy>COOK, Tanya</cp:lastModifiedBy>
  <cp:revision>14</cp:revision>
  <cp:lastPrinted>2017-03-07T13:07:00Z</cp:lastPrinted>
  <dcterms:created xsi:type="dcterms:W3CDTF">2024-11-28T08:22:00Z</dcterms:created>
  <dcterms:modified xsi:type="dcterms:W3CDTF">2024-11-28T08:39:00Z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0x0101004B9E65D193C9244790938732B1D63EEC</vt:lpwstr>
  </property>
  <property fmtid="{D5CDD505-2E9C-101B-9397-08002B2CF9AE}" pid="3" name="MediaServiceImageTags">
    <vt:lpwstr/>
  </property>
</Properties>
</file>